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6EC" w:rsidRPr="003526EC" w:rsidRDefault="003526EC" w:rsidP="003526E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Лекция </w:t>
      </w:r>
      <w:r w:rsidRPr="003526EC">
        <w:rPr>
          <w:rFonts w:ascii="Times New Roman" w:hAnsi="Times New Roman" w:cs="Times New Roman"/>
          <w:b/>
          <w:sz w:val="24"/>
          <w:szCs w:val="24"/>
        </w:rPr>
        <w:t>3</w:t>
      </w:r>
      <w:r w:rsidRPr="00D85DC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ТРАНЗИСТОРЫ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ТЕОРИЯ РАБОТЫ И ПРИНЦИП ДЕЙСТВИЯ БИПОЛЯРНОГО И ПОЛЕВОГО ТРАНЗИСТОРА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63995" w:rsidRDefault="003526EC" w:rsidP="003526E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26EC">
        <w:rPr>
          <w:rFonts w:ascii="Times New Roman" w:hAnsi="Times New Roman" w:cs="Times New Roman"/>
          <w:b/>
          <w:sz w:val="24"/>
          <w:szCs w:val="24"/>
        </w:rPr>
        <w:t>Транзистор</w:t>
      </w:r>
      <w:r>
        <w:rPr>
          <w:rFonts w:ascii="Times New Roman" w:hAnsi="Times New Roman" w:cs="Times New Roman"/>
          <w:sz w:val="24"/>
          <w:szCs w:val="24"/>
        </w:rPr>
        <w:t xml:space="preserve"> – полупроводниковый прибор, предназначенный для усиления, а также переключения электрических импульсов в электрических цепях различных устройств.</w:t>
      </w:r>
    </w:p>
    <w:p w:rsidR="003526EC" w:rsidRDefault="003526EC" w:rsidP="003526E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Транзисторы могут быть двух видов: </w:t>
      </w:r>
    </w:p>
    <w:p w:rsidR="003526EC" w:rsidRDefault="003526EC" w:rsidP="003526E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26EC">
        <w:rPr>
          <w:rFonts w:ascii="Times New Roman" w:hAnsi="Times New Roman" w:cs="Times New Roman"/>
          <w:sz w:val="24"/>
          <w:szCs w:val="24"/>
        </w:rPr>
        <w:t>Биполярн</w:t>
      </w:r>
      <w:r>
        <w:rPr>
          <w:rFonts w:ascii="Times New Roman" w:hAnsi="Times New Roman" w:cs="Times New Roman"/>
          <w:sz w:val="24"/>
          <w:szCs w:val="24"/>
        </w:rPr>
        <w:t xml:space="preserve">ые (в них используют кристаллы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52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352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типа)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3526EC" w:rsidRDefault="003526EC" w:rsidP="003526E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Полевые (униполярные) (изготавливают на кристаллах </w:t>
      </w:r>
      <w:r>
        <w:rPr>
          <w:rFonts w:ascii="Times New Roman" w:hAnsi="Times New Roman" w:cs="Times New Roman"/>
          <w:sz w:val="24"/>
          <w:szCs w:val="24"/>
          <w:lang w:val="en-US"/>
        </w:rPr>
        <w:t>Ge</w:t>
      </w:r>
      <w:r w:rsidRPr="00352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</w:t>
      </w:r>
      <w:r>
        <w:rPr>
          <w:rFonts w:ascii="Times New Roman" w:hAnsi="Times New Roman" w:cs="Times New Roman"/>
          <w:sz w:val="24"/>
          <w:szCs w:val="24"/>
          <w:lang w:val="en-US"/>
        </w:rPr>
        <w:t>Si</w:t>
      </w:r>
      <w:r>
        <w:rPr>
          <w:rFonts w:ascii="Times New Roman" w:hAnsi="Times New Roman" w:cs="Times New Roman"/>
          <w:sz w:val="24"/>
          <w:szCs w:val="24"/>
        </w:rPr>
        <w:t xml:space="preserve"> с одним типом проводимости).</w:t>
      </w:r>
    </w:p>
    <w:p w:rsidR="00D77A99" w:rsidRDefault="00D77A99" w:rsidP="00D77A99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7A99" w:rsidRPr="00D77A99" w:rsidRDefault="00D77A99" w:rsidP="00D77A99">
      <w:pPr>
        <w:pStyle w:val="a3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A99">
        <w:rPr>
          <w:rFonts w:ascii="Times New Roman" w:hAnsi="Times New Roman" w:cs="Times New Roman"/>
          <w:b/>
          <w:sz w:val="24"/>
          <w:szCs w:val="24"/>
        </w:rPr>
        <w:t>Биполярный транзистор</w:t>
      </w:r>
    </w:p>
    <w:p w:rsidR="00D77A99" w:rsidRPr="00D77A99" w:rsidRDefault="00896A3C" w:rsidP="00D77A99">
      <w:pPr>
        <w:pStyle w:val="a4"/>
        <w:ind w:firstLine="709"/>
        <w:jc w:val="both"/>
        <w:rPr>
          <w:sz w:val="24"/>
          <w:szCs w:val="24"/>
          <w:u w:val="none"/>
        </w:rPr>
      </w:pPr>
      <w:r>
        <w:rPr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79.8pt;margin-top:114.7pt;width:97.05pt;height:118.55pt;z-index:251660288" o:allowincell="f">
            <v:imagedata r:id="rId7" o:title="" cropright="41167f"/>
            <w10:wrap type="topAndBottom"/>
          </v:shape>
          <o:OLEObject Type="Embed" ProgID="PBrush" ShapeID="_x0000_s1027" DrawAspect="Content" ObjectID="_1579790103" r:id="rId8"/>
        </w:object>
      </w:r>
      <w:r>
        <w:rPr>
          <w:noProof/>
        </w:rPr>
        <w:object w:dxaOrig="1440" w:dyaOrig="1440">
          <v:shape id="_x0000_s1028" type="#_x0000_t75" style="position:absolute;left:0;text-align:left;margin-left:60.35pt;margin-top:114.7pt;width:101.15pt;height:113.45pt;z-index:251662336;mso-position-horizontal-relative:text;mso-position-vertical-relative:text" wrapcoords="-160 0 -160 21457 21600 21457 21600 0 -160 0">
            <v:imagedata r:id="rId9" o:title="" cropleft="39468f"/>
            <w10:wrap type="tight"/>
          </v:shape>
          <o:OLEObject Type="Embed" ProgID="PBrush" ShapeID="_x0000_s1028" DrawAspect="Content" ObjectID="_1579790104" r:id="rId10"/>
        </w:object>
      </w:r>
      <w:r w:rsidR="00D77A99" w:rsidRPr="00D77A99">
        <w:rPr>
          <w:b/>
          <w:sz w:val="24"/>
          <w:szCs w:val="24"/>
          <w:u w:val="none"/>
        </w:rPr>
        <w:t>Биполярный транзистор</w:t>
      </w:r>
      <w:r w:rsidR="00D77A99" w:rsidRPr="00D77A99">
        <w:rPr>
          <w:sz w:val="24"/>
          <w:szCs w:val="24"/>
          <w:u w:val="none"/>
        </w:rPr>
        <w:t xml:space="preserve"> – это полупроводниковый прибор с двумя </w:t>
      </w:r>
      <w:r w:rsidR="00D77A99" w:rsidRPr="00D77A99">
        <w:rPr>
          <w:sz w:val="24"/>
          <w:szCs w:val="24"/>
          <w:u w:val="none"/>
          <w:lang w:val="en-US"/>
        </w:rPr>
        <w:t>p</w:t>
      </w:r>
      <w:r w:rsidR="00D77A99" w:rsidRPr="00D77A99">
        <w:rPr>
          <w:sz w:val="24"/>
          <w:szCs w:val="24"/>
          <w:u w:val="none"/>
        </w:rPr>
        <w:t>-</w:t>
      </w:r>
      <w:r w:rsidR="00D77A99" w:rsidRPr="00D77A99">
        <w:rPr>
          <w:sz w:val="24"/>
          <w:szCs w:val="24"/>
          <w:u w:val="none"/>
          <w:lang w:val="en-US"/>
        </w:rPr>
        <w:t>n</w:t>
      </w:r>
      <w:r w:rsidR="00D77A99" w:rsidRPr="00D77A99">
        <w:rPr>
          <w:sz w:val="24"/>
          <w:szCs w:val="24"/>
          <w:u w:val="none"/>
        </w:rPr>
        <w:t xml:space="preserve"> переходами. Транзистор называют биполярным, так как в процессе протекания электрического тока участвуют носители электричества двух знаков – электроны и дырки. Транзисторы бывают двух типов: </w:t>
      </w:r>
      <w:r w:rsidR="00D77A99" w:rsidRPr="00D77A99">
        <w:rPr>
          <w:sz w:val="24"/>
          <w:szCs w:val="24"/>
          <w:u w:val="none"/>
          <w:lang w:val="en-US"/>
        </w:rPr>
        <w:t>p</w:t>
      </w:r>
      <w:r w:rsidR="00D77A99" w:rsidRPr="00D77A99">
        <w:rPr>
          <w:sz w:val="24"/>
          <w:szCs w:val="24"/>
          <w:u w:val="none"/>
        </w:rPr>
        <w:t>-</w:t>
      </w:r>
      <w:r w:rsidR="00D77A99" w:rsidRPr="00D77A99">
        <w:rPr>
          <w:sz w:val="24"/>
          <w:szCs w:val="24"/>
          <w:u w:val="none"/>
          <w:lang w:val="en-US"/>
        </w:rPr>
        <w:t>n</w:t>
      </w:r>
      <w:r w:rsidR="00D77A99" w:rsidRPr="00D77A99">
        <w:rPr>
          <w:sz w:val="24"/>
          <w:szCs w:val="24"/>
          <w:u w:val="none"/>
        </w:rPr>
        <w:t>-</w:t>
      </w:r>
      <w:r w:rsidR="00D77A99" w:rsidRPr="00D77A99">
        <w:rPr>
          <w:sz w:val="24"/>
          <w:szCs w:val="24"/>
          <w:u w:val="none"/>
          <w:lang w:val="en-US"/>
        </w:rPr>
        <w:t>p</w:t>
      </w:r>
      <w:r w:rsidR="00D77A99" w:rsidRPr="00D77A99">
        <w:rPr>
          <w:sz w:val="24"/>
          <w:szCs w:val="24"/>
          <w:u w:val="none"/>
        </w:rPr>
        <w:t xml:space="preserve"> и </w:t>
      </w:r>
      <w:r w:rsidR="00D77A99" w:rsidRPr="00D77A99">
        <w:rPr>
          <w:sz w:val="24"/>
          <w:szCs w:val="24"/>
          <w:u w:val="none"/>
          <w:lang w:val="en-US"/>
        </w:rPr>
        <w:t>n</w:t>
      </w:r>
      <w:r w:rsidR="00D77A99" w:rsidRPr="00D77A99">
        <w:rPr>
          <w:sz w:val="24"/>
          <w:szCs w:val="24"/>
          <w:u w:val="none"/>
        </w:rPr>
        <w:t>-</w:t>
      </w:r>
      <w:r w:rsidR="00D77A99" w:rsidRPr="00D77A99">
        <w:rPr>
          <w:sz w:val="24"/>
          <w:szCs w:val="24"/>
          <w:u w:val="none"/>
          <w:lang w:val="en-US"/>
        </w:rPr>
        <w:t>p</w:t>
      </w:r>
      <w:r w:rsidR="00D77A99" w:rsidRPr="00D77A99">
        <w:rPr>
          <w:sz w:val="24"/>
          <w:szCs w:val="24"/>
          <w:u w:val="none"/>
        </w:rPr>
        <w:t>-</w:t>
      </w:r>
      <w:r w:rsidR="00D77A99" w:rsidRPr="00D77A99">
        <w:rPr>
          <w:sz w:val="24"/>
          <w:szCs w:val="24"/>
          <w:u w:val="none"/>
          <w:lang w:val="en-US"/>
        </w:rPr>
        <w:t>n</w:t>
      </w:r>
      <w:r w:rsidR="00D77A99" w:rsidRPr="00D77A99">
        <w:rPr>
          <w:sz w:val="24"/>
          <w:szCs w:val="24"/>
          <w:u w:val="none"/>
        </w:rPr>
        <w:t xml:space="preserve">. Наиболее распространены в применении транзисторы </w:t>
      </w:r>
      <w:r w:rsidR="00D77A99" w:rsidRPr="00D77A99">
        <w:rPr>
          <w:sz w:val="24"/>
          <w:szCs w:val="24"/>
          <w:u w:val="none"/>
          <w:lang w:val="en-US"/>
        </w:rPr>
        <w:t>n</w:t>
      </w:r>
      <w:r w:rsidR="00D77A99" w:rsidRPr="00D77A99">
        <w:rPr>
          <w:sz w:val="24"/>
          <w:szCs w:val="24"/>
          <w:u w:val="none"/>
        </w:rPr>
        <w:t>-</w:t>
      </w:r>
      <w:r w:rsidR="00D77A99" w:rsidRPr="00D77A99">
        <w:rPr>
          <w:sz w:val="24"/>
          <w:szCs w:val="24"/>
          <w:u w:val="none"/>
          <w:lang w:val="en-US"/>
        </w:rPr>
        <w:t>p</w:t>
      </w:r>
      <w:r w:rsidR="00D77A99" w:rsidRPr="00D77A99">
        <w:rPr>
          <w:sz w:val="24"/>
          <w:szCs w:val="24"/>
          <w:u w:val="none"/>
        </w:rPr>
        <w:t>-</w:t>
      </w:r>
      <w:proofErr w:type="gramStart"/>
      <w:r w:rsidR="00D77A99" w:rsidRPr="00D77A99">
        <w:rPr>
          <w:sz w:val="24"/>
          <w:szCs w:val="24"/>
          <w:u w:val="none"/>
          <w:lang w:val="en-US"/>
        </w:rPr>
        <w:t>n</w:t>
      </w:r>
      <w:r w:rsidR="00D77A99" w:rsidRPr="00D77A99">
        <w:rPr>
          <w:sz w:val="24"/>
          <w:szCs w:val="24"/>
          <w:u w:val="none"/>
        </w:rPr>
        <w:t xml:space="preserve">  типа</w:t>
      </w:r>
      <w:proofErr w:type="gramEnd"/>
      <w:r w:rsidR="00D77A99" w:rsidRPr="00D77A99">
        <w:rPr>
          <w:sz w:val="24"/>
          <w:szCs w:val="24"/>
          <w:u w:val="none"/>
        </w:rPr>
        <w:t>, так как они обладают рядом преимуществ. В схемах биполярные транзисторы изображаются следующим образом:</w:t>
      </w:r>
    </w:p>
    <w:p w:rsidR="00D77A99" w:rsidRPr="00037A71" w:rsidRDefault="00D77A99" w:rsidP="00D77A99">
      <w:pPr>
        <w:pStyle w:val="a4"/>
        <w:ind w:firstLine="709"/>
        <w:jc w:val="both"/>
        <w:rPr>
          <w:sz w:val="28"/>
          <w:szCs w:val="28"/>
          <w:u w:val="none"/>
        </w:rPr>
      </w:pPr>
    </w:p>
    <w:p w:rsidR="00D77A99" w:rsidRPr="00037A71" w:rsidRDefault="00D77A99" w:rsidP="00D77A99">
      <w:pPr>
        <w:pStyle w:val="a4"/>
        <w:ind w:firstLine="709"/>
        <w:jc w:val="both"/>
        <w:rPr>
          <w:sz w:val="28"/>
          <w:szCs w:val="28"/>
          <w:u w:val="none"/>
        </w:rPr>
      </w:pPr>
    </w:p>
    <w:p w:rsidR="00D77A99" w:rsidRDefault="00D77A99" w:rsidP="00D77A99">
      <w:pPr>
        <w:pStyle w:val="a4"/>
        <w:ind w:firstLine="709"/>
        <w:jc w:val="both"/>
        <w:rPr>
          <w:sz w:val="24"/>
          <w:szCs w:val="24"/>
          <w:u w:val="none"/>
        </w:rPr>
      </w:pPr>
      <w:r w:rsidRPr="00D77A99">
        <w:rPr>
          <w:sz w:val="24"/>
          <w:szCs w:val="24"/>
          <w:u w:val="none"/>
        </w:rPr>
        <w:t xml:space="preserve">Индексом "б" обозначен базовый вход, "к" обозначает контакт с коллектором, а "э" – эмиттер. </w:t>
      </w:r>
    </w:p>
    <w:p w:rsidR="00ED2B4F" w:rsidRDefault="00ED2B4F" w:rsidP="00D77A99">
      <w:pPr>
        <w:pStyle w:val="a6"/>
        <w:spacing w:before="0" w:beforeAutospacing="0" w:after="0" w:afterAutospacing="0"/>
        <w:ind w:firstLine="709"/>
        <w:jc w:val="both"/>
      </w:pPr>
      <w:r w:rsidRPr="00ED2B4F">
        <w:rPr>
          <w:noProof/>
        </w:rPr>
        <w:lastRenderedPageBreak/>
        <w:drawing>
          <wp:inline distT="0" distB="0" distL="0" distR="0" wp14:anchorId="064E38FB" wp14:editId="01EC9B2D">
            <wp:extent cx="5667726" cy="8009054"/>
            <wp:effectExtent l="0" t="0" r="9525" b="0"/>
            <wp:docPr id="2" name="Рисунок 2" descr="D:\АЛЁНА ДОКУМЕНТЫ\Дисциплины\Электроника\Электроника для ВТ\Лекции\2018-02-10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АЛЁНА ДОКУМЕНТЫ\Дисциплины\Электроника\Электроника для ВТ\Лекции\2018-02-10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955" cy="8009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B4F" w:rsidRDefault="00ED2B4F" w:rsidP="00D77A99">
      <w:pPr>
        <w:pStyle w:val="a6"/>
        <w:spacing w:before="0" w:beforeAutospacing="0" w:after="0" w:afterAutospacing="0"/>
        <w:ind w:firstLine="709"/>
        <w:jc w:val="both"/>
      </w:pPr>
      <w:r w:rsidRPr="00ED2B4F">
        <w:rPr>
          <w:noProof/>
        </w:rPr>
        <w:lastRenderedPageBreak/>
        <w:drawing>
          <wp:inline distT="0" distB="0" distL="0" distR="0" wp14:anchorId="61334167" wp14:editId="0661098D">
            <wp:extent cx="5940425" cy="8394404"/>
            <wp:effectExtent l="0" t="0" r="3175" b="6985"/>
            <wp:docPr id="3" name="Рисунок 3" descr="D:\АЛЁНА ДОКУМЕНТЫ\Дисциплины\Электроника\Электроника для ВТ\Лекции\2018-02-10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АЛЁНА ДОКУМЕНТЫ\Дисциплины\Электроника\Электроника для ВТ\Лекции\2018-02-10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2B4F">
        <w:rPr>
          <w:noProof/>
        </w:rPr>
        <w:lastRenderedPageBreak/>
        <w:drawing>
          <wp:inline distT="0" distB="0" distL="0" distR="0">
            <wp:extent cx="6318662" cy="8928891"/>
            <wp:effectExtent l="0" t="0" r="6350" b="5715"/>
            <wp:docPr id="4" name="Рисунок 4" descr="D:\АЛЁНА ДОКУМЕНТЫ\Дисциплины\Электроника\Электроника для ВТ\Лекции\2018-02-10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АЛЁНА ДОКУМЕНТЫ\Дисциплины\Электроника\Электроника для ВТ\Лекции\2018-02-10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595" cy="893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2B4F">
        <w:rPr>
          <w:noProof/>
        </w:rPr>
        <w:lastRenderedPageBreak/>
        <w:drawing>
          <wp:inline distT="0" distB="0" distL="0" distR="0">
            <wp:extent cx="6046722" cy="8544612"/>
            <wp:effectExtent l="0" t="0" r="0" b="8890"/>
            <wp:docPr id="1" name="Рисунок 1" descr="D:\АЛЁНА ДОКУМЕНТЫ\Дисциплины\Электроника\Электроника для ВТ\Лекции\2018-02-10\Изображе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АЛЁНА ДОКУМЕНТЫ\Дисциплины\Электроника\Электроника для ВТ\Лекции\2018-02-10\Изображение00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62" cy="854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196" w:rsidRDefault="001F3196" w:rsidP="00D77A99">
      <w:pPr>
        <w:pStyle w:val="a6"/>
        <w:spacing w:before="0" w:beforeAutospacing="0" w:after="0" w:afterAutospacing="0"/>
        <w:ind w:firstLine="709"/>
        <w:jc w:val="both"/>
      </w:pPr>
      <w:r w:rsidRPr="00ED2B4F">
        <w:rPr>
          <w:noProof/>
        </w:rPr>
        <w:lastRenderedPageBreak/>
        <w:drawing>
          <wp:inline distT="0" distB="0" distL="0" distR="0" wp14:anchorId="3EDD1E20" wp14:editId="43D977D5">
            <wp:extent cx="5940425" cy="8399140"/>
            <wp:effectExtent l="0" t="0" r="3175" b="2540"/>
            <wp:docPr id="6" name="Рисунок 6" descr="D:\АЛЁНА ДОКУМЕНТЫ\Дисциплины\Электроника\Электроника для ВТ\Лекции\2018-02-10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АЛЁНА ДОКУМЕНТЫ\Дисциплины\Электроника\Электроника для ВТ\Лекции\2018-02-10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196" w:rsidRDefault="001F3196" w:rsidP="00D77A99">
      <w:pPr>
        <w:pStyle w:val="a6"/>
        <w:spacing w:before="0" w:beforeAutospacing="0" w:after="0" w:afterAutospacing="0"/>
        <w:ind w:firstLine="709"/>
        <w:jc w:val="both"/>
      </w:pPr>
      <w:bookmarkStart w:id="0" w:name="_GoBack"/>
      <w:r w:rsidRPr="00ED2B4F">
        <w:rPr>
          <w:noProof/>
        </w:rPr>
        <w:lastRenderedPageBreak/>
        <w:drawing>
          <wp:inline distT="0" distB="0" distL="0" distR="0" wp14:anchorId="30CBCF77" wp14:editId="15E2D170">
            <wp:extent cx="5940425" cy="8399732"/>
            <wp:effectExtent l="0" t="0" r="3175" b="1905"/>
            <wp:docPr id="7" name="Рисунок 7" descr="D:\АЛЁНА ДОКУМЕНТЫ\Дисциплины\Электроника\Электроника для ВТ\Лекции\2018-02-10\Изображе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АЛЁНА ДОКУМЕНТЫ\Дисциплины\Электроника\Электроника для ВТ\Лекции\2018-02-10\Изображение000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D2B4F" w:rsidRPr="00D77A99" w:rsidRDefault="00ED2B4F" w:rsidP="00D77A99">
      <w:pPr>
        <w:pStyle w:val="a6"/>
        <w:spacing w:before="0" w:beforeAutospacing="0" w:after="0" w:afterAutospacing="0"/>
        <w:ind w:firstLine="709"/>
        <w:jc w:val="both"/>
      </w:pPr>
      <w:r w:rsidRPr="00ED2B4F">
        <w:rPr>
          <w:noProof/>
        </w:rPr>
        <w:lastRenderedPageBreak/>
        <w:drawing>
          <wp:inline distT="0" distB="0" distL="0" distR="0">
            <wp:extent cx="7555865" cy="10683875"/>
            <wp:effectExtent l="0" t="0" r="6985" b="3175"/>
            <wp:docPr id="8" name="Рисунок 8" descr="D:\АЛЁНА ДОКУМЕНТЫ\Дисциплины\Электроника\Электроника для ВТ\Лекции\2018-02-10\Изображе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АЛЁНА ДОКУМЕНТЫ\Дисциплины\Электроника\Электроника для ВТ\Лекции\2018-02-10\Изображение00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865" cy="1068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2B4F">
        <w:rPr>
          <w:noProof/>
        </w:rPr>
        <w:lastRenderedPageBreak/>
        <w:drawing>
          <wp:inline distT="0" distB="0" distL="0" distR="0">
            <wp:extent cx="6194258" cy="8758586"/>
            <wp:effectExtent l="0" t="0" r="0" b="4445"/>
            <wp:docPr id="5" name="Рисунок 5" descr="D:\АЛЁНА ДОКУМЕНТЫ\Дисциплины\Электроника\Электроника для ВТ\Лекции\2018-02-10\Изображе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АЛЁНА ДОКУМЕНТЫ\Дисциплины\Электроника\Электроника для ВТ\Лекции\2018-02-10\Изображение000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598" cy="8767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2B4F" w:rsidRPr="00D77A99">
      <w:headerReference w:type="default" r:id="rId19"/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A3C" w:rsidRDefault="00896A3C" w:rsidP="0038617B">
      <w:pPr>
        <w:spacing w:after="0" w:line="240" w:lineRule="auto"/>
      </w:pPr>
      <w:r>
        <w:separator/>
      </w:r>
    </w:p>
  </w:endnote>
  <w:endnote w:type="continuationSeparator" w:id="0">
    <w:p w:rsidR="00896A3C" w:rsidRDefault="00896A3C" w:rsidP="00386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53728926"/>
      <w:docPartObj>
        <w:docPartGallery w:val="Page Numbers (Bottom of Page)"/>
        <w:docPartUnique/>
      </w:docPartObj>
    </w:sdtPr>
    <w:sdtEndPr/>
    <w:sdtContent>
      <w:p w:rsidR="0038617B" w:rsidRDefault="0038617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196">
          <w:rPr>
            <w:noProof/>
          </w:rPr>
          <w:t>6</w:t>
        </w:r>
        <w:r>
          <w:fldChar w:fldCharType="end"/>
        </w:r>
      </w:p>
    </w:sdtContent>
  </w:sdt>
  <w:p w:rsidR="0038617B" w:rsidRDefault="0038617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A3C" w:rsidRDefault="00896A3C" w:rsidP="0038617B">
      <w:pPr>
        <w:spacing w:after="0" w:line="240" w:lineRule="auto"/>
      </w:pPr>
      <w:r>
        <w:separator/>
      </w:r>
    </w:p>
  </w:footnote>
  <w:footnote w:type="continuationSeparator" w:id="0">
    <w:p w:rsidR="00896A3C" w:rsidRDefault="00896A3C" w:rsidP="003861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17B" w:rsidRDefault="0038617B">
    <w:pPr>
      <w:pStyle w:val="ab"/>
    </w:pPr>
    <w:r>
      <w:t>Электроника</w:t>
    </w:r>
  </w:p>
  <w:p w:rsidR="0038617B" w:rsidRDefault="0038617B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B26B6"/>
    <w:multiLevelType w:val="hybridMultilevel"/>
    <w:tmpl w:val="F37C6EB2"/>
    <w:lvl w:ilvl="0" w:tplc="CA8C04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6E90027"/>
    <w:multiLevelType w:val="hybridMultilevel"/>
    <w:tmpl w:val="97425E5E"/>
    <w:lvl w:ilvl="0" w:tplc="FD566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F516BF6"/>
    <w:multiLevelType w:val="hybridMultilevel"/>
    <w:tmpl w:val="4DA884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4D5AC3"/>
    <w:multiLevelType w:val="multilevel"/>
    <w:tmpl w:val="44F275F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50ED6CFB"/>
    <w:multiLevelType w:val="multilevel"/>
    <w:tmpl w:val="4192CD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6C5301C2"/>
    <w:multiLevelType w:val="hybridMultilevel"/>
    <w:tmpl w:val="97425E5E"/>
    <w:lvl w:ilvl="0" w:tplc="FD566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6EC"/>
    <w:rsid w:val="001F3196"/>
    <w:rsid w:val="002261D6"/>
    <w:rsid w:val="002D408F"/>
    <w:rsid w:val="0032255A"/>
    <w:rsid w:val="00336BFE"/>
    <w:rsid w:val="003526EC"/>
    <w:rsid w:val="0038617B"/>
    <w:rsid w:val="003F101F"/>
    <w:rsid w:val="00541050"/>
    <w:rsid w:val="00586A1D"/>
    <w:rsid w:val="005E4ACE"/>
    <w:rsid w:val="00653F61"/>
    <w:rsid w:val="00896A3C"/>
    <w:rsid w:val="00957811"/>
    <w:rsid w:val="00AD3FDA"/>
    <w:rsid w:val="00CD4787"/>
    <w:rsid w:val="00D77A99"/>
    <w:rsid w:val="00E5667F"/>
    <w:rsid w:val="00E70488"/>
    <w:rsid w:val="00E96749"/>
    <w:rsid w:val="00ED2B4F"/>
    <w:rsid w:val="00FE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DA90BFE8-E8FA-4028-89BC-6B0D350C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6E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6A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967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6EC"/>
    <w:pPr>
      <w:ind w:left="720"/>
      <w:contextualSpacing/>
    </w:pPr>
  </w:style>
  <w:style w:type="paragraph" w:styleId="a4">
    <w:name w:val="Subtitle"/>
    <w:basedOn w:val="a"/>
    <w:link w:val="a5"/>
    <w:qFormat/>
    <w:rsid w:val="00D77A9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customStyle="1" w:styleId="a5">
    <w:name w:val="Подзаголовок Знак"/>
    <w:basedOn w:val="a0"/>
    <w:link w:val="a4"/>
    <w:rsid w:val="00D77A99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a6">
    <w:name w:val="Normal (Web)"/>
    <w:basedOn w:val="a"/>
    <w:uiPriority w:val="99"/>
    <w:rsid w:val="00D77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D77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E9674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8">
    <w:name w:val="Emphasis"/>
    <w:basedOn w:val="a0"/>
    <w:uiPriority w:val="20"/>
    <w:qFormat/>
    <w:rsid w:val="00336BFE"/>
    <w:rPr>
      <w:i/>
      <w:iCs/>
    </w:rPr>
  </w:style>
  <w:style w:type="character" w:styleId="a9">
    <w:name w:val="Strong"/>
    <w:basedOn w:val="a0"/>
    <w:uiPriority w:val="22"/>
    <w:qFormat/>
    <w:rsid w:val="00957811"/>
    <w:rPr>
      <w:b/>
      <w:bCs/>
    </w:rPr>
  </w:style>
  <w:style w:type="character" w:styleId="aa">
    <w:name w:val="Hyperlink"/>
    <w:basedOn w:val="a0"/>
    <w:uiPriority w:val="99"/>
    <w:semiHidden/>
    <w:unhideWhenUsed/>
    <w:rsid w:val="00957811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86A1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b">
    <w:name w:val="header"/>
    <w:basedOn w:val="a"/>
    <w:link w:val="ac"/>
    <w:uiPriority w:val="99"/>
    <w:unhideWhenUsed/>
    <w:rsid w:val="003861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8617B"/>
  </w:style>
  <w:style w:type="paragraph" w:styleId="ad">
    <w:name w:val="footer"/>
    <w:basedOn w:val="a"/>
    <w:link w:val="ae"/>
    <w:uiPriority w:val="99"/>
    <w:unhideWhenUsed/>
    <w:rsid w:val="003861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86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71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9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10</cp:revision>
  <dcterms:created xsi:type="dcterms:W3CDTF">2018-01-03T02:29:00Z</dcterms:created>
  <dcterms:modified xsi:type="dcterms:W3CDTF">2018-02-10T11:49:00Z</dcterms:modified>
</cp:coreProperties>
</file>